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58" w:rsidRDefault="00D234BB">
      <w:pPr>
        <w:pBdr>
          <w:top w:val="nil"/>
          <w:left w:val="nil"/>
          <w:bottom w:val="nil"/>
          <w:right w:val="nil"/>
          <w:between w:val="nil"/>
        </w:pBdr>
        <w:spacing w:after="280" w:line="240" w:lineRule="auto"/>
        <w:jc w:val="center"/>
        <w:rPr>
          <w:rFonts w:ascii="Quattrocento Sans" w:eastAsia="Quattrocento Sans" w:hAnsi="Quattrocento Sans" w:cs="Quattrocento Sans"/>
          <w:color w:val="2E74B5"/>
          <w:sz w:val="21"/>
          <w:szCs w:val="21"/>
        </w:rPr>
      </w:pPr>
      <w:r>
        <w:rPr>
          <w:rFonts w:ascii="Times New Roman" w:eastAsia="Times New Roman" w:hAnsi="Times New Roman" w:cs="Times New Roman"/>
          <w:b/>
          <w:color w:val="2E74B5"/>
          <w:sz w:val="32"/>
          <w:szCs w:val="32"/>
        </w:rPr>
        <w:t>Child Safeguarding Risk Assessment</w:t>
      </w:r>
    </w:p>
    <w:p w:rsidR="00A04758" w:rsidRDefault="00D234BB">
      <w:pPr>
        <w:pBdr>
          <w:top w:val="nil"/>
          <w:left w:val="nil"/>
          <w:bottom w:val="nil"/>
          <w:right w:val="nil"/>
          <w:between w:val="nil"/>
        </w:pBdr>
        <w:spacing w:before="280" w:after="280" w:line="240" w:lineRule="auto"/>
        <w:jc w:val="center"/>
        <w:rPr>
          <w:rFonts w:ascii="Times New Roman" w:eastAsia="Times New Roman" w:hAnsi="Times New Roman" w:cs="Times New Roman"/>
          <w:b/>
          <w:color w:val="2E74B5"/>
          <w:sz w:val="26"/>
          <w:szCs w:val="26"/>
        </w:rPr>
      </w:pPr>
      <w:r>
        <w:rPr>
          <w:rFonts w:ascii="Times New Roman" w:eastAsia="Times New Roman" w:hAnsi="Times New Roman" w:cs="Times New Roman"/>
          <w:b/>
          <w:color w:val="2E74B5"/>
          <w:sz w:val="26"/>
          <w:szCs w:val="26"/>
        </w:rPr>
        <w:t xml:space="preserve">Written Assessment of Risk of St. Brigid's Junior NS, Brookfield, </w:t>
      </w:r>
      <w:proofErr w:type="spellStart"/>
      <w:r>
        <w:rPr>
          <w:rFonts w:ascii="Times New Roman" w:eastAsia="Times New Roman" w:hAnsi="Times New Roman" w:cs="Times New Roman"/>
          <w:b/>
          <w:color w:val="2E74B5"/>
          <w:sz w:val="26"/>
          <w:szCs w:val="26"/>
        </w:rPr>
        <w:t>Tallaght</w:t>
      </w:r>
      <w:proofErr w:type="spellEnd"/>
      <w:r>
        <w:rPr>
          <w:rFonts w:ascii="Times New Roman" w:eastAsia="Times New Roman" w:hAnsi="Times New Roman" w:cs="Times New Roman"/>
          <w:b/>
          <w:color w:val="2E74B5"/>
          <w:sz w:val="26"/>
          <w:szCs w:val="26"/>
        </w:rPr>
        <w:t>, Dublin 24</w:t>
      </w:r>
    </w:p>
    <w:p w:rsidR="00A04758" w:rsidRDefault="00D234BB">
      <w:pPr>
        <w:pBdr>
          <w:top w:val="nil"/>
          <w:left w:val="nil"/>
          <w:bottom w:val="nil"/>
          <w:right w:val="nil"/>
          <w:between w:val="nil"/>
        </w:pBdr>
        <w:spacing w:before="280" w:after="280" w:line="240" w:lineRule="auto"/>
        <w:rPr>
          <w:rFonts w:ascii="Quattrocento Sans" w:eastAsia="Quattrocento Sans" w:hAnsi="Quattrocento Sans" w:cs="Quattrocento Sans"/>
          <w:color w:val="000000"/>
          <w:sz w:val="21"/>
          <w:szCs w:val="21"/>
        </w:rPr>
      </w:pPr>
      <w:r>
        <w:rPr>
          <w:color w:val="000000"/>
        </w:rPr>
        <w:t> </w:t>
      </w:r>
      <w:r>
        <w:rPr>
          <w:rFonts w:ascii="Times New Roman" w:eastAsia="Times New Roman" w:hAnsi="Times New Roman" w:cs="Times New Roman"/>
          <w:color w:val="000000"/>
        </w:rPr>
        <w:t>In accordance with section 11 of the Children First Act 2015 and with the requirement of Chapter 8 of</w:t>
      </w:r>
      <w:r>
        <w:rPr>
          <w:rFonts w:ascii="Times New Roman" w:eastAsia="Times New Roman" w:hAnsi="Times New Roman" w:cs="Times New Roman"/>
          <w:color w:val="000000"/>
          <w:shd w:val="clear" w:color="auto" w:fill="D9D9D9"/>
        </w:rPr>
        <w:t> </w:t>
      </w:r>
      <w:r>
        <w:rPr>
          <w:rFonts w:ascii="Times New Roman" w:eastAsia="Times New Roman" w:hAnsi="Times New Roman" w:cs="Times New Roman"/>
          <w:color w:val="000000"/>
        </w:rPr>
        <w:t>the </w:t>
      </w:r>
      <w:r>
        <w:rPr>
          <w:rFonts w:ascii="Times New Roman" w:eastAsia="Times New Roman" w:hAnsi="Times New Roman" w:cs="Times New Roman"/>
          <w:i/>
          <w:color w:val="000000"/>
        </w:rPr>
        <w:t>Child Protection Procedures for Primary and Post-Primary Schools 2017</w:t>
      </w:r>
      <w:r>
        <w:rPr>
          <w:rFonts w:ascii="Times New Roman" w:eastAsia="Times New Roman" w:hAnsi="Times New Roman" w:cs="Times New Roman"/>
          <w:color w:val="000000"/>
        </w:rPr>
        <w:t>, the following is the Written Risk Assessment of St. Brigid's JNS.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04758">
        <w:tc>
          <w:tcPr>
            <w:tcW w:w="9242" w:type="dxa"/>
          </w:tcPr>
          <w:p w:rsidR="00A04758" w:rsidRDefault="00D234BB">
            <w:pPr>
              <w:rPr>
                <w:b/>
                <w:sz w:val="24"/>
                <w:szCs w:val="24"/>
              </w:rPr>
            </w:pPr>
            <w:r>
              <w:rPr>
                <w:b/>
                <w:sz w:val="24"/>
                <w:szCs w:val="24"/>
              </w:rPr>
              <w:t>List of School Activities</w:t>
            </w:r>
          </w:p>
        </w:tc>
      </w:tr>
      <w:tr w:rsidR="00A04758">
        <w:tc>
          <w:tcPr>
            <w:tcW w:w="9242" w:type="dxa"/>
          </w:tcPr>
          <w:p w:rsidR="00A04758" w:rsidRDefault="00D234BB">
            <w:pPr>
              <w:numPr>
                <w:ilvl w:val="0"/>
                <w:numId w:val="6"/>
              </w:numPr>
              <w:pBdr>
                <w:top w:val="nil"/>
                <w:left w:val="nil"/>
                <w:bottom w:val="nil"/>
                <w:right w:val="nil"/>
                <w:between w:val="nil"/>
              </w:pBdr>
              <w:spacing w:after="200"/>
              <w:ind w:right="-223"/>
              <w:jc w:val="both"/>
            </w:pPr>
            <w:r>
              <w:rPr>
                <w:rFonts w:ascii="Times New Roman" w:eastAsia="Times New Roman" w:hAnsi="Times New Roman" w:cs="Times New Roman"/>
                <w:color w:val="000000"/>
                <w:sz w:val="24"/>
                <w:szCs w:val="24"/>
              </w:rPr>
              <w:t>Daily arrival and dismissal of pupils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Recreation breaks for pupils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Classroom teaching  </w:t>
            </w:r>
          </w:p>
          <w:p w:rsidR="00A04758" w:rsidRDefault="00D234BB">
            <w:pPr>
              <w:numPr>
                <w:ilvl w:val="0"/>
                <w:numId w:val="6"/>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One-to-one teaching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Outdoor teaching activities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Sporting Activities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School outings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Use of toilet/changing areas in schools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Annual Sports Day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Fundraising events involving pupils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Use of off-site facilities for school activities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School transport arrangements including use of bus escorts </w:t>
            </w:r>
          </w:p>
          <w:p w:rsidR="00A04758" w:rsidRDefault="00D234BB">
            <w:pPr>
              <w:numPr>
                <w:ilvl w:val="0"/>
                <w:numId w:val="6"/>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of children with special educational needs, including intimate care where needed</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 xml:space="preserve">Management of Challenging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from pupils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Administration of Medicine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Administration of First Aid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Curricular provision in respect of SPHE, RSE, Stay Safe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Prevention and dealing with bullying amongst pupils </w:t>
            </w:r>
          </w:p>
          <w:p w:rsidR="00A04758" w:rsidRDefault="00D234BB">
            <w:pPr>
              <w:numPr>
                <w:ilvl w:val="0"/>
                <w:numId w:val="6"/>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Training of school personnel in child protection matters </w:t>
            </w:r>
          </w:p>
          <w:p w:rsidR="00A04758" w:rsidRDefault="00D234BB">
            <w:pPr>
              <w:numPr>
                <w:ilvl w:val="0"/>
                <w:numId w:val="6"/>
              </w:numPr>
              <w:pBdr>
                <w:top w:val="nil"/>
                <w:left w:val="nil"/>
                <w:bottom w:val="nil"/>
                <w:right w:val="nil"/>
                <w:between w:val="nil"/>
              </w:pBdr>
              <w:spacing w:after="20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Use of external personnel to supplement curriculum  </w:t>
            </w:r>
          </w:p>
          <w:p w:rsidR="00A04758" w:rsidRDefault="00D234BB">
            <w:pPr>
              <w:numPr>
                <w:ilvl w:val="0"/>
                <w:numId w:val="6"/>
              </w:numPr>
              <w:pBdr>
                <w:top w:val="nil"/>
                <w:left w:val="nil"/>
                <w:bottom w:val="nil"/>
                <w:right w:val="nil"/>
                <w:between w:val="nil"/>
              </w:pBdr>
              <w:spacing w:after="20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Use of external personnel to support sports and other in school/extra-curricular activities  </w:t>
            </w:r>
          </w:p>
          <w:p w:rsidR="00A04758" w:rsidRDefault="00D234BB">
            <w:pPr>
              <w:numPr>
                <w:ilvl w:val="0"/>
                <w:numId w:val="6"/>
              </w:numPr>
              <w:pBdr>
                <w:top w:val="nil"/>
                <w:left w:val="nil"/>
                <w:bottom w:val="nil"/>
                <w:right w:val="nil"/>
                <w:between w:val="nil"/>
              </w:pBdr>
              <w:spacing w:after="20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Care of pupils with specific vulnerabilities/ needs   </w:t>
            </w:r>
          </w:p>
          <w:p w:rsidR="00A04758" w:rsidRDefault="00D234BB">
            <w:pPr>
              <w:numPr>
                <w:ilvl w:val="0"/>
                <w:numId w:val="1"/>
              </w:numPr>
              <w:pBdr>
                <w:top w:val="nil"/>
                <w:left w:val="nil"/>
                <w:bottom w:val="nil"/>
                <w:right w:val="nil"/>
                <w:between w:val="nil"/>
              </w:pBdr>
              <w:spacing w:before="280" w:after="280"/>
              <w:jc w:val="both"/>
            </w:pPr>
            <w:r>
              <w:rPr>
                <w:rFonts w:ascii="Times New Roman" w:eastAsia="Times New Roman" w:hAnsi="Times New Roman" w:cs="Times New Roman"/>
                <w:color w:val="000000"/>
                <w:sz w:val="24"/>
                <w:szCs w:val="24"/>
              </w:rPr>
              <w:lastRenderedPageBreak/>
              <w:t>Recruitment of school personnel including - </w:t>
            </w:r>
          </w:p>
          <w:p w:rsidR="00A04758" w:rsidRDefault="00D234BB">
            <w:pPr>
              <w:numPr>
                <w:ilvl w:val="0"/>
                <w:numId w:val="2"/>
              </w:numPr>
              <w:pBdr>
                <w:top w:val="nil"/>
                <w:left w:val="nil"/>
                <w:bottom w:val="nil"/>
                <w:right w:val="nil"/>
                <w:between w:val="nil"/>
              </w:pBdr>
              <w:spacing w:before="280"/>
              <w:jc w:val="both"/>
            </w:pPr>
            <w:r>
              <w:rPr>
                <w:rFonts w:ascii="Times New Roman" w:eastAsia="Times New Roman" w:hAnsi="Times New Roman" w:cs="Times New Roman"/>
                <w:color w:val="000000"/>
                <w:sz w:val="24"/>
                <w:szCs w:val="24"/>
              </w:rPr>
              <w:t>Teachers/SNAs </w:t>
            </w:r>
          </w:p>
          <w:p w:rsidR="00A04758" w:rsidRDefault="00D234BB">
            <w:pPr>
              <w:numPr>
                <w:ilvl w:val="0"/>
                <w:numId w:val="2"/>
              </w:numPr>
              <w:pBdr>
                <w:top w:val="nil"/>
                <w:left w:val="nil"/>
                <w:bottom w:val="nil"/>
                <w:right w:val="nil"/>
                <w:between w:val="nil"/>
              </w:pBdr>
              <w:jc w:val="both"/>
            </w:pPr>
            <w:r>
              <w:rPr>
                <w:rFonts w:ascii="Times New Roman" w:eastAsia="Times New Roman" w:hAnsi="Times New Roman" w:cs="Times New Roman"/>
                <w:color w:val="000000"/>
                <w:sz w:val="24"/>
                <w:szCs w:val="24"/>
              </w:rPr>
              <w:t>Caretaker/Secretary/Cleaners </w:t>
            </w:r>
          </w:p>
          <w:p w:rsidR="00A04758" w:rsidRDefault="00D234BB">
            <w:pPr>
              <w:numPr>
                <w:ilvl w:val="0"/>
                <w:numId w:val="2"/>
              </w:numPr>
              <w:pBdr>
                <w:top w:val="nil"/>
                <w:left w:val="nil"/>
                <w:bottom w:val="nil"/>
                <w:right w:val="nil"/>
                <w:between w:val="nil"/>
              </w:pBdr>
              <w:jc w:val="both"/>
            </w:pPr>
            <w:r>
              <w:rPr>
                <w:rFonts w:ascii="Times New Roman" w:eastAsia="Times New Roman" w:hAnsi="Times New Roman" w:cs="Times New Roman"/>
                <w:color w:val="000000"/>
                <w:sz w:val="24"/>
                <w:szCs w:val="24"/>
              </w:rPr>
              <w:t>Sports Coaches </w:t>
            </w:r>
          </w:p>
          <w:p w:rsidR="00A04758" w:rsidRDefault="00D234BB">
            <w:pPr>
              <w:numPr>
                <w:ilvl w:val="0"/>
                <w:numId w:val="2"/>
              </w:numPr>
              <w:pBdr>
                <w:top w:val="nil"/>
                <w:left w:val="nil"/>
                <w:bottom w:val="nil"/>
                <w:right w:val="nil"/>
                <w:between w:val="nil"/>
              </w:pBdr>
              <w:jc w:val="both"/>
            </w:pPr>
            <w:r>
              <w:rPr>
                <w:rFonts w:ascii="Times New Roman" w:eastAsia="Times New Roman" w:hAnsi="Times New Roman" w:cs="Times New Roman"/>
                <w:color w:val="000000"/>
                <w:sz w:val="24"/>
                <w:szCs w:val="24"/>
              </w:rPr>
              <w:t>External Tutors/Guest Speakers  </w:t>
            </w:r>
          </w:p>
          <w:p w:rsidR="00A04758" w:rsidRDefault="00D234BB">
            <w:pPr>
              <w:numPr>
                <w:ilvl w:val="0"/>
                <w:numId w:val="2"/>
              </w:numPr>
              <w:pBdr>
                <w:top w:val="nil"/>
                <w:left w:val="nil"/>
                <w:bottom w:val="nil"/>
                <w:right w:val="nil"/>
                <w:between w:val="nil"/>
              </w:pBdr>
              <w:jc w:val="both"/>
            </w:pPr>
            <w:r>
              <w:rPr>
                <w:rFonts w:ascii="Times New Roman" w:eastAsia="Times New Roman" w:hAnsi="Times New Roman" w:cs="Times New Roman"/>
                <w:color w:val="000000"/>
                <w:sz w:val="24"/>
                <w:szCs w:val="24"/>
              </w:rPr>
              <w:t>Volunteers/Parents in school activities </w:t>
            </w:r>
          </w:p>
          <w:p w:rsidR="00A04758" w:rsidRDefault="00D234BB">
            <w:pPr>
              <w:numPr>
                <w:ilvl w:val="0"/>
                <w:numId w:val="2"/>
              </w:numPr>
              <w:pBdr>
                <w:top w:val="nil"/>
                <w:left w:val="nil"/>
                <w:bottom w:val="nil"/>
                <w:right w:val="nil"/>
                <w:between w:val="nil"/>
              </w:pBdr>
              <w:jc w:val="both"/>
            </w:pPr>
            <w:r>
              <w:rPr>
                <w:rFonts w:ascii="Times New Roman" w:eastAsia="Times New Roman" w:hAnsi="Times New Roman" w:cs="Times New Roman"/>
                <w:color w:val="000000"/>
                <w:sz w:val="24"/>
                <w:szCs w:val="24"/>
              </w:rPr>
              <w:t>Visitors/Contractors present in school during school hours  </w:t>
            </w:r>
          </w:p>
          <w:p w:rsidR="00A04758" w:rsidRDefault="00D234BB">
            <w:pPr>
              <w:numPr>
                <w:ilvl w:val="0"/>
                <w:numId w:val="2"/>
              </w:numPr>
              <w:pBdr>
                <w:top w:val="nil"/>
                <w:left w:val="nil"/>
                <w:bottom w:val="nil"/>
                <w:right w:val="nil"/>
                <w:between w:val="nil"/>
              </w:pBdr>
              <w:spacing w:after="280"/>
              <w:jc w:val="both"/>
            </w:pPr>
            <w:r>
              <w:rPr>
                <w:rFonts w:ascii="Times New Roman" w:eastAsia="Times New Roman" w:hAnsi="Times New Roman" w:cs="Times New Roman"/>
                <w:color w:val="000000"/>
                <w:sz w:val="24"/>
                <w:szCs w:val="24"/>
              </w:rPr>
              <w:t>Visitors/Contractors present during after school activities  </w:t>
            </w:r>
          </w:p>
          <w:p w:rsidR="00A04758" w:rsidRDefault="00D234BB">
            <w:pPr>
              <w:numPr>
                <w:ilvl w:val="0"/>
                <w:numId w:val="1"/>
              </w:numPr>
              <w:pBdr>
                <w:top w:val="nil"/>
                <w:left w:val="nil"/>
                <w:bottom w:val="nil"/>
                <w:right w:val="nil"/>
                <w:between w:val="nil"/>
              </w:pBdr>
              <w:spacing w:befor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by pupils in Religious C</w:t>
            </w:r>
            <w:r w:rsidR="00277870">
              <w:rPr>
                <w:rFonts w:ascii="Times New Roman" w:eastAsia="Times New Roman" w:hAnsi="Times New Roman" w:cs="Times New Roman"/>
                <w:color w:val="000000"/>
                <w:sz w:val="24"/>
                <w:szCs w:val="24"/>
              </w:rPr>
              <w:t>eremonies in parish church</w:t>
            </w:r>
            <w:bookmarkStart w:id="0" w:name="_GoBack"/>
            <w:bookmarkEnd w:id="0"/>
            <w:r>
              <w:rPr>
                <w:rFonts w:ascii="Times New Roman" w:eastAsia="Times New Roman" w:hAnsi="Times New Roman" w:cs="Times New Roman"/>
                <w:color w:val="000000"/>
                <w:sz w:val="24"/>
                <w:szCs w:val="24"/>
              </w:rPr>
              <w:t>.</w:t>
            </w:r>
          </w:p>
          <w:p w:rsidR="00A04758" w:rsidRDefault="00D234BB">
            <w:pPr>
              <w:numPr>
                <w:ilvl w:val="0"/>
                <w:numId w:val="1"/>
              </w:numPr>
              <w:pBdr>
                <w:top w:val="nil"/>
                <w:left w:val="nil"/>
                <w:bottom w:val="nil"/>
                <w:right w:val="nil"/>
                <w:between w:val="nil"/>
              </w:pBdr>
              <w:jc w:val="both"/>
            </w:pPr>
            <w:r>
              <w:rPr>
                <w:rFonts w:ascii="Times New Roman" w:eastAsia="Times New Roman" w:hAnsi="Times New Roman" w:cs="Times New Roman"/>
                <w:color w:val="000000"/>
                <w:sz w:val="24"/>
                <w:szCs w:val="24"/>
              </w:rPr>
              <w:t>Participation by pupils in summer camps run in the school by teachers in the school.</w:t>
            </w:r>
          </w:p>
          <w:p w:rsidR="00A04758" w:rsidRDefault="00D234BB">
            <w:pPr>
              <w:numPr>
                <w:ilvl w:val="0"/>
                <w:numId w:val="1"/>
              </w:numPr>
              <w:pBdr>
                <w:top w:val="nil"/>
                <w:left w:val="nil"/>
                <w:bottom w:val="nil"/>
                <w:right w:val="nil"/>
                <w:between w:val="nil"/>
              </w:pBdr>
              <w:jc w:val="both"/>
            </w:pPr>
            <w:r>
              <w:rPr>
                <w:rFonts w:ascii="Times New Roman" w:eastAsia="Times New Roman" w:hAnsi="Times New Roman" w:cs="Times New Roman"/>
                <w:color w:val="000000"/>
                <w:sz w:val="24"/>
                <w:szCs w:val="24"/>
              </w:rPr>
              <w:t>Use of Information and Communication Technology by pupils in school </w:t>
            </w:r>
          </w:p>
          <w:p w:rsidR="00A04758" w:rsidRDefault="00D234BB">
            <w:pPr>
              <w:numPr>
                <w:ilvl w:val="0"/>
                <w:numId w:val="1"/>
              </w:numPr>
              <w:pBdr>
                <w:top w:val="nil"/>
                <w:left w:val="nil"/>
                <w:bottom w:val="nil"/>
                <w:right w:val="nil"/>
                <w:between w:val="nil"/>
              </w:pBdr>
              <w:jc w:val="both"/>
            </w:pPr>
            <w:r>
              <w:rPr>
                <w:rFonts w:ascii="Times New Roman" w:eastAsia="Times New Roman" w:hAnsi="Times New Roman" w:cs="Times New Roman"/>
                <w:color w:val="000000"/>
                <w:sz w:val="24"/>
                <w:szCs w:val="24"/>
              </w:rPr>
              <w:t xml:space="preserve">Application of sanctions under the school’s Code of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including detention of pupils </w:t>
            </w:r>
          </w:p>
          <w:p w:rsidR="00A04758" w:rsidRDefault="00D234BB">
            <w:pPr>
              <w:numPr>
                <w:ilvl w:val="0"/>
                <w:numId w:val="1"/>
              </w:numPr>
              <w:pBdr>
                <w:top w:val="nil"/>
                <w:left w:val="nil"/>
                <w:bottom w:val="nil"/>
                <w:right w:val="nil"/>
                <w:between w:val="nil"/>
              </w:pBdr>
              <w:jc w:val="both"/>
            </w:pPr>
            <w:r>
              <w:rPr>
                <w:rFonts w:ascii="Times New Roman" w:eastAsia="Times New Roman" w:hAnsi="Times New Roman" w:cs="Times New Roman"/>
                <w:color w:val="000000"/>
                <w:sz w:val="24"/>
                <w:szCs w:val="24"/>
              </w:rPr>
              <w:t>Student teachers undertaking training placement in school </w:t>
            </w:r>
          </w:p>
          <w:p w:rsidR="00A04758" w:rsidRDefault="00D234BB">
            <w:pPr>
              <w:numPr>
                <w:ilvl w:val="0"/>
                <w:numId w:val="1"/>
              </w:numPr>
              <w:pBdr>
                <w:top w:val="nil"/>
                <w:left w:val="nil"/>
                <w:bottom w:val="nil"/>
                <w:right w:val="nil"/>
                <w:between w:val="nil"/>
              </w:pBdr>
              <w:jc w:val="both"/>
            </w:pPr>
            <w:r>
              <w:rPr>
                <w:rFonts w:ascii="Times New Roman" w:eastAsia="Times New Roman" w:hAnsi="Times New Roman" w:cs="Times New Roman"/>
                <w:color w:val="000000"/>
                <w:sz w:val="24"/>
                <w:szCs w:val="24"/>
              </w:rPr>
              <w:t>Use of video/photography/other media to record school events  </w:t>
            </w:r>
          </w:p>
          <w:p w:rsidR="00A04758" w:rsidRDefault="00D234BB">
            <w:pPr>
              <w:numPr>
                <w:ilvl w:val="0"/>
                <w:numId w:val="1"/>
              </w:numPr>
              <w:pBdr>
                <w:top w:val="nil"/>
                <w:left w:val="nil"/>
                <w:bottom w:val="nil"/>
                <w:right w:val="nil"/>
                <w:between w:val="nil"/>
              </w:pBdr>
              <w:spacing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Breakfast club  </w:t>
            </w:r>
          </w:p>
          <w:p w:rsidR="00295F1C" w:rsidRDefault="00295F1C">
            <w:pPr>
              <w:numPr>
                <w:ilvl w:val="0"/>
                <w:numId w:val="1"/>
              </w:numPr>
              <w:pBdr>
                <w:top w:val="nil"/>
                <w:left w:val="nil"/>
                <w:bottom w:val="nil"/>
                <w:right w:val="nil"/>
                <w:between w:val="nil"/>
              </w:pBdr>
              <w:spacing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school activities</w:t>
            </w:r>
          </w:p>
          <w:p w:rsidR="00A04758" w:rsidRDefault="00D234BB">
            <w:pPr>
              <w:numPr>
                <w:ilvl w:val="0"/>
                <w:numId w:val="1"/>
              </w:numPr>
              <w:pBdr>
                <w:top w:val="nil"/>
                <w:left w:val="nil"/>
                <w:bottom w:val="nil"/>
                <w:right w:val="nil"/>
                <w:between w:val="nil"/>
              </w:pBdr>
              <w:spacing w:after="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Infection</w:t>
            </w:r>
          </w:p>
          <w:p w:rsidR="00A04758" w:rsidRDefault="00A04758"/>
        </w:tc>
      </w:tr>
      <w:tr w:rsidR="00A04758">
        <w:tc>
          <w:tcPr>
            <w:tcW w:w="9242" w:type="dxa"/>
          </w:tcPr>
          <w:p w:rsidR="00A04758" w:rsidRDefault="00D234BB">
            <w:pPr>
              <w:pBdr>
                <w:top w:val="nil"/>
                <w:left w:val="nil"/>
                <w:bottom w:val="nil"/>
                <w:right w:val="nil"/>
                <w:between w:val="nil"/>
              </w:pBdr>
              <w:spacing w:after="200"/>
              <w:ind w:left="137" w:right="-19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sz w:val="24"/>
                <w:szCs w:val="24"/>
              </w:rPr>
              <w:lastRenderedPageBreak/>
              <w:t>The school has identified the following risk of harm in respect of its activities</w:t>
            </w:r>
            <w:r>
              <w:rPr>
                <w:rFonts w:ascii="Times New Roman" w:eastAsia="Times New Roman" w:hAnsi="Times New Roman" w:cs="Times New Roman"/>
                <w:b/>
                <w:color w:val="000000"/>
              </w:rPr>
              <w:t xml:space="preserve"> - </w:t>
            </w:r>
            <w:r>
              <w:rPr>
                <w:rFonts w:ascii="Times New Roman" w:eastAsia="Times New Roman" w:hAnsi="Times New Roman" w:cs="Times New Roman"/>
                <w:color w:val="000000"/>
              </w:rPr>
              <w:t> </w:t>
            </w:r>
          </w:p>
        </w:tc>
      </w:tr>
      <w:tr w:rsidR="00A04758">
        <w:tc>
          <w:tcPr>
            <w:tcW w:w="9242" w:type="dxa"/>
          </w:tcPr>
          <w:p w:rsidR="00A04758" w:rsidRDefault="00A04758">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harm not being recognized by school personnel </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harm not being reported properly and promptly by school personnel </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child being harmed in the school by a member of school personnel </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child being harmed in the school by another child </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child being harmed in the school by volunteer or visitor to the school </w:t>
            </w:r>
          </w:p>
          <w:p w:rsidR="00A04758" w:rsidRDefault="00D234BB">
            <w:pPr>
              <w:numPr>
                <w:ilvl w:val="0"/>
                <w:numId w:val="3"/>
              </w:numPr>
              <w:pBdr>
                <w:top w:val="nil"/>
                <w:left w:val="nil"/>
                <w:bottom w:val="nil"/>
                <w:right w:val="nil"/>
                <w:between w:val="nil"/>
              </w:pBdr>
              <w:spacing w:after="2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Risk of child being harmed by a member of school personnel, a member of staff of another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or other person </w:t>
            </w:r>
            <w:r>
              <w:rPr>
                <w:rFonts w:ascii="Times New Roman" w:eastAsia="Times New Roman" w:hAnsi="Times New Roman" w:cs="Times New Roman"/>
                <w:sz w:val="24"/>
                <w:szCs w:val="24"/>
              </w:rPr>
              <w:t>while the child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participates</w:t>
            </w:r>
            <w:r>
              <w:rPr>
                <w:rFonts w:ascii="Times New Roman" w:eastAsia="Times New Roman" w:hAnsi="Times New Roman" w:cs="Times New Roman"/>
                <w:color w:val="000000"/>
                <w:sz w:val="24"/>
                <w:szCs w:val="24"/>
              </w:rPr>
              <w:t xml:space="preserve"> in out of school activities e.g. school trip, swimming lessons, summer camps.</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harm due to bullying of child </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harm due to inadequate supervision of children in school </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harm due to inadequate supervision of children while attending out of school activities/summer camps.</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harm due to inappropriate relationship/communications between child and another child or adult </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lastRenderedPageBreak/>
              <w:t>Risk of harm due to children inappropriately accessing/using computers, social media and other devices while at school </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harm to children with SEN who have particular vulnerabilities </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harm to child while a child is receiving intimate care </w:t>
            </w:r>
          </w:p>
          <w:p w:rsidR="00A04758" w:rsidRDefault="00D234BB">
            <w:pPr>
              <w:numPr>
                <w:ilvl w:val="0"/>
                <w:numId w:val="3"/>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Risk of harm in one-to-one teaching, coaching situation </w:t>
            </w:r>
          </w:p>
          <w:p w:rsidR="00A04758" w:rsidRDefault="00D234BB">
            <w:pPr>
              <w:numPr>
                <w:ilvl w:val="0"/>
                <w:numId w:val="3"/>
              </w:numPr>
              <w:pBdr>
                <w:top w:val="nil"/>
                <w:left w:val="nil"/>
                <w:bottom w:val="nil"/>
                <w:right w:val="nil"/>
                <w:between w:val="nil"/>
              </w:pBdr>
              <w:spacing w:after="200"/>
              <w:ind w:right="-195"/>
              <w:jc w:val="both"/>
              <w:rPr>
                <w:rFonts w:ascii="Quattrocento Sans" w:eastAsia="Quattrocento Sans" w:hAnsi="Quattrocento Sans" w:cs="Quattrocento Sans"/>
                <w:color w:val="000000"/>
                <w:sz w:val="18"/>
                <w:szCs w:val="18"/>
              </w:rPr>
            </w:pPr>
            <w:r>
              <w:rPr>
                <w:rFonts w:ascii="Times New Roman" w:eastAsia="Times New Roman" w:hAnsi="Times New Roman" w:cs="Times New Roman"/>
                <w:color w:val="000000"/>
                <w:sz w:val="24"/>
                <w:szCs w:val="24"/>
              </w:rPr>
              <w:t>Risk of harm caused b</w:t>
            </w:r>
            <w:r>
              <w:rPr>
                <w:rFonts w:ascii="Times New Roman" w:eastAsia="Times New Roman" w:hAnsi="Times New Roman" w:cs="Times New Roman"/>
                <w:sz w:val="24"/>
                <w:szCs w:val="24"/>
              </w:rPr>
              <w:t xml:space="preserve">y a </w:t>
            </w:r>
            <w:r>
              <w:rPr>
                <w:rFonts w:ascii="Times New Roman" w:eastAsia="Times New Roman" w:hAnsi="Times New Roman" w:cs="Times New Roman"/>
                <w:color w:val="000000"/>
                <w:sz w:val="24"/>
                <w:szCs w:val="24"/>
              </w:rPr>
              <w:t>member of school personnel accessing/circulating inappropriate material via social media, texting, digital device or other manner.</w:t>
            </w:r>
          </w:p>
          <w:p w:rsidR="00A04758" w:rsidRDefault="00D234BB">
            <w:pPr>
              <w:numPr>
                <w:ilvl w:val="0"/>
                <w:numId w:val="3"/>
              </w:numPr>
              <w:pBdr>
                <w:top w:val="nil"/>
                <w:left w:val="nil"/>
                <w:bottom w:val="nil"/>
                <w:right w:val="nil"/>
                <w:between w:val="nil"/>
              </w:pBdr>
              <w:spacing w:after="200"/>
              <w:ind w:right="-1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contracting/spreading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infection</w:t>
            </w:r>
          </w:p>
          <w:p w:rsidR="00A04758" w:rsidRDefault="00A04758"/>
        </w:tc>
      </w:tr>
      <w:tr w:rsidR="00A04758">
        <w:tc>
          <w:tcPr>
            <w:tcW w:w="9242" w:type="dxa"/>
          </w:tcPr>
          <w:p w:rsidR="00A04758" w:rsidRDefault="00D234BB">
            <w:pPr>
              <w:pBdr>
                <w:top w:val="nil"/>
                <w:left w:val="nil"/>
                <w:bottom w:val="nil"/>
                <w:right w:val="nil"/>
                <w:between w:val="nil"/>
              </w:pBdr>
              <w:spacing w:after="200"/>
              <w:ind w:left="37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The school has the following policies and procedures in place and through regular monitoring and evaluation we will address the risks of harm identified in this assessment. </w:t>
            </w:r>
          </w:p>
        </w:tc>
      </w:tr>
      <w:tr w:rsidR="00A04758">
        <w:tc>
          <w:tcPr>
            <w:tcW w:w="9242" w:type="dxa"/>
          </w:tcPr>
          <w:p w:rsidR="00A04758" w:rsidRDefault="00A04758">
            <w:pPr>
              <w:pBdr>
                <w:top w:val="nil"/>
                <w:left w:val="nil"/>
                <w:bottom w:val="nil"/>
                <w:right w:val="nil"/>
                <w:between w:val="nil"/>
              </w:pBdr>
              <w:spacing w:after="200"/>
              <w:ind w:left="737"/>
              <w:jc w:val="both"/>
              <w:rPr>
                <w:rFonts w:ascii="Times New Roman" w:eastAsia="Times New Roman" w:hAnsi="Times New Roman" w:cs="Times New Roman"/>
                <w:color w:val="000000"/>
                <w:sz w:val="24"/>
                <w:szCs w:val="24"/>
              </w:rPr>
            </w:pP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All school personnel are provided with a copy of the school’s </w:t>
            </w:r>
            <w:r>
              <w:rPr>
                <w:rFonts w:ascii="Times New Roman" w:eastAsia="Times New Roman" w:hAnsi="Times New Roman" w:cs="Times New Roman"/>
                <w:i/>
                <w:color w:val="000000"/>
                <w:sz w:val="24"/>
                <w:szCs w:val="24"/>
              </w:rPr>
              <w:t>Child Safeguarding Statement</w:t>
            </w:r>
            <w:r>
              <w:rPr>
                <w:rFonts w:ascii="Times New Roman" w:eastAsia="Times New Roman" w:hAnsi="Times New Roman" w:cs="Times New Roman"/>
                <w:color w:val="000000"/>
                <w:sz w:val="24"/>
                <w:szCs w:val="24"/>
              </w:rPr>
              <w:t> </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The </w:t>
            </w:r>
            <w:r>
              <w:rPr>
                <w:rFonts w:ascii="Times New Roman" w:eastAsia="Times New Roman" w:hAnsi="Times New Roman" w:cs="Times New Roman"/>
                <w:i/>
                <w:color w:val="000000"/>
                <w:sz w:val="24"/>
                <w:szCs w:val="24"/>
              </w:rPr>
              <w:t>Child Protection Procedures for Primary and Post-Primary Schools 2017</w:t>
            </w:r>
            <w:r>
              <w:rPr>
                <w:rFonts w:ascii="Times New Roman" w:eastAsia="Times New Roman" w:hAnsi="Times New Roman" w:cs="Times New Roman"/>
                <w:color w:val="000000"/>
                <w:sz w:val="24"/>
                <w:szCs w:val="24"/>
              </w:rPr>
              <w:t> are made available to all school personnel </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School Personnel are required to adhere to the </w:t>
            </w:r>
            <w:r>
              <w:rPr>
                <w:rFonts w:ascii="Times New Roman" w:eastAsia="Times New Roman" w:hAnsi="Times New Roman" w:cs="Times New Roman"/>
                <w:i/>
                <w:color w:val="000000"/>
                <w:sz w:val="24"/>
                <w:szCs w:val="24"/>
              </w:rPr>
              <w:t>Child Protection Procedures for Primary and Post-Primary Schools 2017</w:t>
            </w:r>
            <w:r>
              <w:rPr>
                <w:rFonts w:ascii="Times New Roman" w:eastAsia="Times New Roman" w:hAnsi="Times New Roman" w:cs="Times New Roman"/>
                <w:color w:val="000000"/>
                <w:sz w:val="24"/>
                <w:szCs w:val="24"/>
              </w:rPr>
              <w:t> and all registered teaching staff are required to adhere to the </w:t>
            </w:r>
            <w:r>
              <w:rPr>
                <w:rFonts w:ascii="Times New Roman" w:eastAsia="Times New Roman" w:hAnsi="Times New Roman" w:cs="Times New Roman"/>
                <w:i/>
                <w:color w:val="000000"/>
                <w:sz w:val="24"/>
                <w:szCs w:val="24"/>
              </w:rPr>
              <w:t>Children First Act 2015</w:t>
            </w:r>
            <w:r>
              <w:rPr>
                <w:rFonts w:ascii="Times New Roman" w:eastAsia="Times New Roman" w:hAnsi="Times New Roman" w:cs="Times New Roman"/>
                <w:color w:val="000000"/>
                <w:sz w:val="24"/>
                <w:szCs w:val="24"/>
              </w:rPr>
              <w:t> </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 xml:space="preserve">The school implements in full the Stay Safe </w:t>
            </w:r>
            <w:proofErr w:type="spellStart"/>
            <w:r>
              <w:rPr>
                <w:rFonts w:ascii="Times New Roman" w:eastAsia="Times New Roman" w:hAnsi="Times New Roman" w:cs="Times New Roman"/>
                <w:color w:val="000000"/>
                <w:sz w:val="24"/>
                <w:szCs w:val="24"/>
              </w:rPr>
              <w:t>Programme</w:t>
            </w:r>
            <w:proofErr w:type="spellEnd"/>
            <w:r>
              <w:rPr>
                <w:rFonts w:ascii="Times New Roman" w:eastAsia="Times New Roman" w:hAnsi="Times New Roman" w:cs="Times New Roman"/>
                <w:color w:val="000000"/>
                <w:sz w:val="24"/>
                <w:szCs w:val="24"/>
              </w:rPr>
              <w:t> </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The school implements in full the SPHE curriculum </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The school has an Anti-Bullying Policy which fully adheres to the requirements of the Department’s </w:t>
            </w:r>
            <w:r>
              <w:rPr>
                <w:rFonts w:ascii="Times New Roman" w:eastAsia="Times New Roman" w:hAnsi="Times New Roman" w:cs="Times New Roman"/>
                <w:i/>
                <w:color w:val="000000"/>
                <w:sz w:val="24"/>
                <w:szCs w:val="24"/>
              </w:rPr>
              <w:t>Anti-Bullying Procedures for Primary and Post-Primary Schools</w:t>
            </w:r>
            <w:r>
              <w:rPr>
                <w:rFonts w:ascii="Times New Roman" w:eastAsia="Times New Roman" w:hAnsi="Times New Roman" w:cs="Times New Roman"/>
                <w:color w:val="000000"/>
                <w:sz w:val="24"/>
                <w:szCs w:val="24"/>
              </w:rPr>
              <w:t> </w:t>
            </w:r>
          </w:p>
          <w:p w:rsidR="00A04758" w:rsidRDefault="00D234BB">
            <w:pPr>
              <w:numPr>
                <w:ilvl w:val="0"/>
                <w:numId w:val="4"/>
              </w:numPr>
              <w:pBdr>
                <w:top w:val="nil"/>
                <w:left w:val="nil"/>
                <w:bottom w:val="nil"/>
                <w:right w:val="nil"/>
                <w:between w:val="nil"/>
              </w:pBdr>
              <w:spacing w:after="200"/>
              <w:ind w:left="737"/>
              <w:jc w:val="both"/>
              <w:rPr>
                <w:b/>
              </w:rPr>
            </w:pPr>
            <w:r>
              <w:rPr>
                <w:rFonts w:ascii="Times New Roman" w:eastAsia="Times New Roman" w:hAnsi="Times New Roman" w:cs="Times New Roman"/>
                <w:color w:val="000000"/>
                <w:sz w:val="24"/>
                <w:szCs w:val="24"/>
              </w:rPr>
              <w:t>The school has a supervision policy to ensure appropriate supervision of children.</w:t>
            </w:r>
            <w:r>
              <w:rPr>
                <w:rFonts w:ascii="Times New Roman" w:eastAsia="Times New Roman" w:hAnsi="Times New Roman" w:cs="Times New Roman"/>
                <w:b/>
                <w:color w:val="000000"/>
                <w:sz w:val="24"/>
                <w:szCs w:val="24"/>
                <w:highlight w:val="yellow"/>
              </w:rPr>
              <w:t xml:space="preserve"> </w:t>
            </w:r>
          </w:p>
          <w:p w:rsidR="00A04758" w:rsidRDefault="00D234BB">
            <w:pPr>
              <w:numPr>
                <w:ilvl w:val="0"/>
                <w:numId w:val="4"/>
              </w:numPr>
              <w:pBdr>
                <w:top w:val="nil"/>
                <w:left w:val="nil"/>
                <w:bottom w:val="nil"/>
                <w:right w:val="nil"/>
                <w:between w:val="nil"/>
              </w:pBdr>
              <w:spacing w:after="200"/>
              <w:ind w:left="737"/>
              <w:jc w:val="both"/>
              <w:rPr>
                <w:b/>
              </w:rPr>
            </w:pPr>
            <w:r>
              <w:rPr>
                <w:rFonts w:ascii="Times New Roman" w:eastAsia="Times New Roman" w:hAnsi="Times New Roman" w:cs="Times New Roman"/>
                <w:color w:val="000000"/>
                <w:sz w:val="24"/>
                <w:szCs w:val="24"/>
              </w:rPr>
              <w:t>The school</w:t>
            </w:r>
            <w:r>
              <w:rPr>
                <w:rFonts w:ascii="Times New Roman" w:eastAsia="Times New Roman" w:hAnsi="Times New Roman" w:cs="Times New Roman"/>
                <w:sz w:val="24"/>
                <w:szCs w:val="24"/>
              </w:rPr>
              <w:t xml:space="preserve"> has </w:t>
            </w:r>
            <w:r>
              <w:rPr>
                <w:rFonts w:ascii="Times New Roman" w:eastAsia="Times New Roman" w:hAnsi="Times New Roman" w:cs="Times New Roman"/>
                <w:color w:val="000000"/>
                <w:sz w:val="24"/>
                <w:szCs w:val="24"/>
              </w:rPr>
              <w:t>in place a policy and clear procedures in respect of school outings.</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The school has a Safety Statement</w:t>
            </w:r>
            <w:r>
              <w:rPr>
                <w:rFonts w:ascii="Times New Roman" w:eastAsia="Times New Roman" w:hAnsi="Times New Roman" w:cs="Times New Roman"/>
                <w:sz w:val="24"/>
                <w:szCs w:val="24"/>
              </w:rPr>
              <w:t xml:space="preserve"> which includes the administering of medication.</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The school adheres to the requirements of the Garda vetting legislation and relevant DES circulars in relation to recruitment and Garda vetting.</w:t>
            </w:r>
          </w:p>
          <w:p w:rsidR="00A04758" w:rsidRDefault="00D234BB">
            <w:pPr>
              <w:numPr>
                <w:ilvl w:val="0"/>
                <w:numId w:val="4"/>
              </w:numPr>
              <w:pBdr>
                <w:top w:val="nil"/>
                <w:left w:val="nil"/>
                <w:bottom w:val="nil"/>
                <w:right w:val="nil"/>
                <w:between w:val="nil"/>
              </w:pBdr>
              <w:spacing w:after="200"/>
              <w:ind w:left="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Teaching staff are governed by the code of conduct as per the Teaching Council.</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The school complies with the agreed disciplinary procedures for teaching staff as per the Teaching Council.</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 xml:space="preserve">The school has a Special Educational Needs policy. </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 xml:space="preserve">The school has an </w:t>
            </w:r>
            <w:r>
              <w:rPr>
                <w:rFonts w:ascii="Times New Roman" w:eastAsia="Times New Roman" w:hAnsi="Times New Roman" w:cs="Times New Roman"/>
                <w:color w:val="000000"/>
                <w:sz w:val="24"/>
                <w:szCs w:val="24"/>
                <w:highlight w:val="white"/>
              </w:rPr>
              <w:t>intimate care poli</w:t>
            </w:r>
            <w:r>
              <w:rPr>
                <w:rFonts w:ascii="Times New Roman" w:eastAsia="Times New Roman" w:hAnsi="Times New Roman" w:cs="Times New Roman"/>
                <w:sz w:val="24"/>
                <w:szCs w:val="24"/>
                <w:highlight w:val="white"/>
              </w:rPr>
              <w:t>cy</w:t>
            </w:r>
            <w:r>
              <w:rPr>
                <w:rFonts w:ascii="Times New Roman" w:eastAsia="Times New Roman" w:hAnsi="Times New Roman" w:cs="Times New Roman"/>
                <w:color w:val="000000"/>
                <w:sz w:val="24"/>
                <w:szCs w:val="24"/>
              </w:rPr>
              <w:t xml:space="preserve"> in respect of students who require such care </w:t>
            </w:r>
          </w:p>
          <w:p w:rsidR="00A04758" w:rsidRDefault="00D234BB">
            <w:pPr>
              <w:numPr>
                <w:ilvl w:val="0"/>
                <w:numId w:val="4"/>
              </w:numPr>
              <w:pBdr>
                <w:top w:val="nil"/>
                <w:left w:val="nil"/>
                <w:bottom w:val="nil"/>
                <w:right w:val="nil"/>
                <w:between w:val="nil"/>
              </w:pBdr>
              <w:spacing w:after="200"/>
              <w:ind w:left="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school – </w:t>
            </w:r>
          </w:p>
          <w:p w:rsidR="00A04758" w:rsidRDefault="00D234BB">
            <w:pPr>
              <w:numPr>
                <w:ilvl w:val="0"/>
                <w:numId w:val="5"/>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has provided each member of school staff with a copy of the school’s Child Safeguarding Statement </w:t>
            </w:r>
          </w:p>
          <w:p w:rsidR="00A04758" w:rsidRDefault="00D234BB">
            <w:pPr>
              <w:numPr>
                <w:ilvl w:val="0"/>
                <w:numId w:val="5"/>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Ensures all new staff are provided with a copy of the school’s Child Safeguarding Statement </w:t>
            </w:r>
          </w:p>
          <w:p w:rsidR="00A04758" w:rsidRDefault="00D234BB">
            <w:pPr>
              <w:numPr>
                <w:ilvl w:val="0"/>
                <w:numId w:val="5"/>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Encourages staff to avail of relevant training </w:t>
            </w:r>
          </w:p>
          <w:p w:rsidR="00A04758" w:rsidRDefault="00D234BB">
            <w:pPr>
              <w:numPr>
                <w:ilvl w:val="0"/>
                <w:numId w:val="5"/>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Encourages board of management members to avail of relevant training </w:t>
            </w:r>
          </w:p>
          <w:p w:rsidR="00A04758" w:rsidRDefault="00D234BB">
            <w:pPr>
              <w:numPr>
                <w:ilvl w:val="0"/>
                <w:numId w:val="5"/>
              </w:numPr>
              <w:pBdr>
                <w:top w:val="nil"/>
                <w:left w:val="nil"/>
                <w:bottom w:val="nil"/>
                <w:right w:val="nil"/>
                <w:between w:val="nil"/>
              </w:pBdr>
              <w:spacing w:after="200"/>
              <w:jc w:val="both"/>
            </w:pPr>
            <w:r>
              <w:rPr>
                <w:rFonts w:ascii="Times New Roman" w:eastAsia="Times New Roman" w:hAnsi="Times New Roman" w:cs="Times New Roman"/>
                <w:color w:val="000000"/>
                <w:sz w:val="24"/>
                <w:szCs w:val="24"/>
              </w:rPr>
              <w:t>Maintains records of all staff and board member training </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sz w:val="24"/>
                <w:szCs w:val="24"/>
              </w:rPr>
              <w:t>The school has a First Aid Policy.</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 xml:space="preserve">The school has in place a Code of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for pupils </w:t>
            </w:r>
          </w:p>
          <w:p w:rsidR="00A04758" w:rsidRDefault="00D234BB">
            <w:pPr>
              <w:numPr>
                <w:ilvl w:val="0"/>
                <w:numId w:val="4"/>
              </w:numPr>
              <w:pBdr>
                <w:top w:val="nil"/>
                <w:left w:val="nil"/>
                <w:bottom w:val="nil"/>
                <w:right w:val="nil"/>
                <w:between w:val="nil"/>
              </w:pBdr>
              <w:spacing w:after="200"/>
              <w:ind w:left="737"/>
              <w:jc w:val="both"/>
            </w:pPr>
            <w:bookmarkStart w:id="1" w:name="_heading=h.gjdgxs" w:colFirst="0" w:colLast="0"/>
            <w:bookmarkEnd w:id="1"/>
            <w:r>
              <w:rPr>
                <w:rFonts w:ascii="Times New Roman" w:eastAsia="Times New Roman" w:hAnsi="Times New Roman" w:cs="Times New Roman"/>
                <w:color w:val="000000"/>
                <w:sz w:val="24"/>
                <w:szCs w:val="24"/>
              </w:rPr>
              <w:t xml:space="preserve">The school has in place an ICT policy and an Acceptable Use Policy </w:t>
            </w:r>
            <w:proofErr w:type="spellStart"/>
            <w:r>
              <w:rPr>
                <w:rFonts w:ascii="Times New Roman" w:eastAsia="Times New Roman" w:hAnsi="Times New Roman" w:cs="Times New Roman"/>
                <w:color w:val="000000"/>
                <w:sz w:val="24"/>
                <w:szCs w:val="24"/>
              </w:rPr>
              <w:t>policy</w:t>
            </w:r>
            <w:proofErr w:type="spellEnd"/>
            <w:r>
              <w:rPr>
                <w:rFonts w:ascii="Times New Roman" w:eastAsia="Times New Roman" w:hAnsi="Times New Roman" w:cs="Times New Roman"/>
                <w:color w:val="000000"/>
                <w:sz w:val="24"/>
                <w:szCs w:val="24"/>
              </w:rPr>
              <w:t xml:space="preserve"> in respect of usage of ICT by pupils </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The school has in place a Critical Incident Management Plan </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The school has in place a Home School Liaison policy and related procedures </w:t>
            </w:r>
          </w:p>
          <w:p w:rsidR="00A04758" w:rsidRDefault="00D234BB">
            <w:pPr>
              <w:numPr>
                <w:ilvl w:val="0"/>
                <w:numId w:val="4"/>
              </w:numPr>
              <w:pBdr>
                <w:top w:val="nil"/>
                <w:left w:val="nil"/>
                <w:bottom w:val="nil"/>
                <w:right w:val="nil"/>
                <w:between w:val="nil"/>
              </w:pBdr>
              <w:spacing w:after="200"/>
              <w:ind w:left="737"/>
              <w:jc w:val="both"/>
            </w:pPr>
            <w:r>
              <w:rPr>
                <w:rFonts w:ascii="Times New Roman" w:eastAsia="Times New Roman" w:hAnsi="Times New Roman" w:cs="Times New Roman"/>
                <w:color w:val="000000"/>
                <w:sz w:val="24"/>
                <w:szCs w:val="24"/>
              </w:rPr>
              <w:t>The school has a policy for the use of external persons to supplement delivery of the curriculum.</w:t>
            </w:r>
          </w:p>
          <w:p w:rsidR="00A04758" w:rsidRDefault="00D234BB">
            <w:pPr>
              <w:numPr>
                <w:ilvl w:val="0"/>
                <w:numId w:val="4"/>
              </w:numPr>
              <w:pBdr>
                <w:top w:val="nil"/>
                <w:left w:val="nil"/>
                <w:bottom w:val="nil"/>
                <w:right w:val="nil"/>
                <w:between w:val="nil"/>
              </w:pBdr>
              <w:spacing w:after="200"/>
              <w:ind w:left="737"/>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The school has a policy and procedures in respect of student teacher placements and students doing work experience.</w:t>
            </w:r>
          </w:p>
          <w:p w:rsidR="00A04758" w:rsidRDefault="00D234BB">
            <w:pPr>
              <w:numPr>
                <w:ilvl w:val="0"/>
                <w:numId w:val="4"/>
              </w:numPr>
              <w:pBdr>
                <w:top w:val="nil"/>
                <w:left w:val="nil"/>
                <w:bottom w:val="nil"/>
                <w:right w:val="nil"/>
                <w:between w:val="nil"/>
              </w:pBdr>
              <w:spacing w:after="200"/>
              <w:ind w:left="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has 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Response plan and a Risk Assessment specific to addressing the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crisis.</w:t>
            </w:r>
          </w:p>
        </w:tc>
      </w:tr>
    </w:tbl>
    <w:p w:rsidR="00A04758" w:rsidRDefault="00A04758"/>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A04758">
        <w:tc>
          <w:tcPr>
            <w:tcW w:w="9209" w:type="dxa"/>
            <w:shd w:val="clear" w:color="auto" w:fill="D9D9D9"/>
          </w:tcPr>
          <w:p w:rsidR="00A04758" w:rsidRDefault="00D234BB">
            <w:pPr>
              <w:ind w:right="-188"/>
              <w:jc w:val="both"/>
              <w:rPr>
                <w:rFonts w:ascii="Times New Roman" w:eastAsia="Times New Roman" w:hAnsi="Times New Roman" w:cs="Times New Roman"/>
              </w:rPr>
            </w:pPr>
            <w:r>
              <w:rPr>
                <w:rFonts w:ascii="Times New Roman" w:eastAsia="Times New Roman" w:hAnsi="Times New Roman" w:cs="Times New Roman"/>
                <w:b/>
              </w:rPr>
              <w:t>Important Note:</w:t>
            </w:r>
            <w:r>
              <w:rPr>
                <w:rFonts w:ascii="Times New Roman" w:eastAsia="Times New Roman" w:hAnsi="Times New Roman" w:cs="Times New Roman"/>
              </w:rPr>
              <w:t xml:space="preserve">  It should be noted that risk in the context of this risk assessment is the risk of </w:t>
            </w:r>
          </w:p>
          <w:p w:rsidR="00A04758" w:rsidRDefault="00D234BB">
            <w:pPr>
              <w:ind w:right="-188"/>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harm</w:t>
            </w:r>
            <w:proofErr w:type="gramEnd"/>
            <w:r>
              <w:rPr>
                <w:rFonts w:ascii="Times New Roman" w:eastAsia="Times New Roman" w:hAnsi="Times New Roman" w:cs="Times New Roman"/>
              </w:rPr>
              <w:t>” as defined in the Children First Act 2015 and not general health and safety risk.  The definition</w:t>
            </w:r>
          </w:p>
          <w:p w:rsidR="00A04758" w:rsidRDefault="00D234BB">
            <w:pPr>
              <w:ind w:right="-188"/>
              <w:jc w:val="both"/>
              <w:rPr>
                <w:rFonts w:ascii="Times New Roman" w:eastAsia="Times New Roman" w:hAnsi="Times New Roman" w:cs="Times New Roman"/>
              </w:rPr>
            </w:pPr>
            <w:r>
              <w:rPr>
                <w:rFonts w:ascii="Times New Roman" w:eastAsia="Times New Roman" w:hAnsi="Times New Roman" w:cs="Times New Roman"/>
              </w:rPr>
              <w:t xml:space="preserve"> of harm is set out in Chapter 4 of the </w:t>
            </w:r>
            <w:r>
              <w:rPr>
                <w:rFonts w:ascii="Times New Roman" w:eastAsia="Times New Roman" w:hAnsi="Times New Roman" w:cs="Times New Roman"/>
                <w:i/>
              </w:rPr>
              <w:t>Child Protection Procedures for Primary and Post- Primary</w:t>
            </w:r>
          </w:p>
          <w:p w:rsidR="00A04758" w:rsidRDefault="00D234BB">
            <w:pPr>
              <w:ind w:right="-188"/>
              <w:jc w:val="both"/>
              <w:rPr>
                <w:rFonts w:ascii="Times New Roman" w:eastAsia="Times New Roman" w:hAnsi="Times New Roman" w:cs="Times New Roman"/>
                <w:i/>
              </w:rPr>
            </w:pPr>
            <w:r>
              <w:rPr>
                <w:rFonts w:ascii="Times New Roman" w:eastAsia="Times New Roman" w:hAnsi="Times New Roman" w:cs="Times New Roman"/>
                <w:i/>
              </w:rPr>
              <w:t xml:space="preserve"> Schools 2017</w:t>
            </w:r>
          </w:p>
        </w:tc>
      </w:tr>
    </w:tbl>
    <w:p w:rsidR="00A04758" w:rsidRDefault="00A04758">
      <w:pPr>
        <w:spacing w:after="0"/>
        <w:ind w:right="-188"/>
        <w:jc w:val="both"/>
        <w:rPr>
          <w:rFonts w:ascii="Times New Roman" w:eastAsia="Times New Roman" w:hAnsi="Times New Roman" w:cs="Times New Roman"/>
        </w:rPr>
      </w:pPr>
    </w:p>
    <w:p w:rsidR="00A04758" w:rsidRDefault="00D234BB">
      <w:pPr>
        <w:ind w:right="-188"/>
        <w:jc w:val="both"/>
        <w:rPr>
          <w:rFonts w:ascii="Times New Roman" w:eastAsia="Times New Roman" w:hAnsi="Times New Roman" w:cs="Times New Roman"/>
        </w:rPr>
      </w:pPr>
      <w:r>
        <w:rPr>
          <w:rFonts w:ascii="Times New Roman" w:eastAsia="Times New Roman" w:hAnsi="Times New Roman" w:cs="Times New Roman"/>
        </w:rPr>
        <w:t xml:space="preserve">In undertaking this risk assessment, the board of management has </w:t>
      </w:r>
      <w:proofErr w:type="spellStart"/>
      <w:r>
        <w:rPr>
          <w:rFonts w:ascii="Times New Roman" w:eastAsia="Times New Roman" w:hAnsi="Times New Roman" w:cs="Times New Roman"/>
        </w:rPr>
        <w:t>endeavoured</w:t>
      </w:r>
      <w:proofErr w:type="spellEnd"/>
      <w:r>
        <w:rPr>
          <w:rFonts w:ascii="Times New Roman" w:eastAsia="Times New Roman" w:hAnsi="Times New Roman" w:cs="Times New Roman"/>
        </w:rPr>
        <w:t xml:space="preserve">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04758" w:rsidRDefault="00D234BB">
      <w:pPr>
        <w:spacing w:after="0"/>
        <w:jc w:val="both"/>
        <w:rPr>
          <w:rFonts w:ascii="Times New Roman" w:eastAsia="Times New Roman" w:hAnsi="Times New Roman" w:cs="Times New Roman"/>
          <w:color w:val="FF0000"/>
        </w:rPr>
      </w:pPr>
      <w:r>
        <w:rPr>
          <w:rFonts w:ascii="Times New Roman" w:eastAsia="Times New Roman" w:hAnsi="Times New Roman" w:cs="Times New Roman"/>
        </w:rPr>
        <w:t>This risk assessment has been completed by the Board of Management on ____________________.  It shall be reviewed as part of the school’s annual review of its Child Safeguarding Statement</w:t>
      </w:r>
      <w:r>
        <w:rPr>
          <w:rFonts w:ascii="Times New Roman" w:eastAsia="Times New Roman" w:hAnsi="Times New Roman" w:cs="Times New Roman"/>
          <w:color w:val="FF0000"/>
        </w:rPr>
        <w:t>.</w:t>
      </w:r>
    </w:p>
    <w:p w:rsidR="00A04758" w:rsidRDefault="00A04758">
      <w:pPr>
        <w:spacing w:after="0"/>
        <w:jc w:val="both"/>
        <w:rPr>
          <w:rFonts w:ascii="Times New Roman" w:eastAsia="Times New Roman" w:hAnsi="Times New Roman" w:cs="Times New Roman"/>
        </w:rPr>
      </w:pPr>
    </w:p>
    <w:p w:rsidR="00A04758" w:rsidRDefault="00D234B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_____________________________________ Date ________________ </w:t>
      </w:r>
    </w:p>
    <w:p w:rsidR="00A04758" w:rsidRDefault="00A04758">
      <w:pPr>
        <w:spacing w:after="0" w:line="240" w:lineRule="auto"/>
        <w:ind w:right="-680"/>
        <w:jc w:val="both"/>
        <w:rPr>
          <w:rFonts w:ascii="Times New Roman" w:eastAsia="Times New Roman" w:hAnsi="Times New Roman" w:cs="Times New Roman"/>
          <w:color w:val="000000"/>
        </w:rPr>
      </w:pPr>
    </w:p>
    <w:p w:rsidR="00A04758" w:rsidRDefault="00D234B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Board of Management </w:t>
      </w:r>
    </w:p>
    <w:p w:rsidR="00A04758" w:rsidRDefault="00A04758">
      <w:pPr>
        <w:spacing w:after="0" w:line="240" w:lineRule="auto"/>
        <w:ind w:right="-680"/>
        <w:jc w:val="both"/>
        <w:rPr>
          <w:rFonts w:ascii="Times New Roman" w:eastAsia="Times New Roman" w:hAnsi="Times New Roman" w:cs="Times New Roman"/>
          <w:color w:val="000000"/>
        </w:rPr>
      </w:pPr>
    </w:p>
    <w:p w:rsidR="00A04758" w:rsidRDefault="00D234B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Signed _____________________________________ Date ________________ </w:t>
      </w:r>
    </w:p>
    <w:p w:rsidR="00A04758" w:rsidRDefault="00D234BB">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Principal/Secretary to the Board of Management</w:t>
      </w:r>
    </w:p>
    <w:p w:rsidR="00A04758" w:rsidRDefault="00A04758"/>
    <w:p w:rsidR="00A04758" w:rsidRDefault="00A04758"/>
    <w:p w:rsidR="00A04758" w:rsidRDefault="00A04758"/>
    <w:sectPr w:rsidR="00A0475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F59"/>
    <w:multiLevelType w:val="multilevel"/>
    <w:tmpl w:val="FFA854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735CC0"/>
    <w:multiLevelType w:val="multilevel"/>
    <w:tmpl w:val="F1AAA00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175329"/>
    <w:multiLevelType w:val="multilevel"/>
    <w:tmpl w:val="01022AB0"/>
    <w:lvl w:ilvl="0">
      <w:start w:val="1"/>
      <w:numFmt w:val="bullet"/>
      <w:lvlText w:val="o"/>
      <w:lvlJc w:val="left"/>
      <w:pPr>
        <w:ind w:left="1166" w:hanging="360"/>
      </w:pPr>
      <w:rPr>
        <w:rFonts w:ascii="Courier New" w:eastAsia="Courier New" w:hAnsi="Courier New" w:cs="Courier New"/>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3" w15:restartNumberingAfterBreak="0">
    <w:nsid w:val="2EBB7E04"/>
    <w:multiLevelType w:val="multilevel"/>
    <w:tmpl w:val="512456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6162C07"/>
    <w:multiLevelType w:val="multilevel"/>
    <w:tmpl w:val="AE3228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A1375A4"/>
    <w:multiLevelType w:val="multilevel"/>
    <w:tmpl w:val="E5F80004"/>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58"/>
    <w:rsid w:val="00277870"/>
    <w:rsid w:val="00295F1C"/>
    <w:rsid w:val="008361B7"/>
    <w:rsid w:val="00A04758"/>
    <w:rsid w:val="00D234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E608-A79D-48F3-8D05-A859E16F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9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ragraph">
    <w:name w:val="paragraph"/>
    <w:basedOn w:val="Normal"/>
    <w:rsid w:val="00F91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910A4"/>
  </w:style>
  <w:style w:type="character" w:customStyle="1" w:styleId="normaltextrun">
    <w:name w:val="normaltextrun"/>
    <w:basedOn w:val="DefaultParagraphFont"/>
    <w:rsid w:val="00F910A4"/>
  </w:style>
  <w:style w:type="character" w:customStyle="1" w:styleId="apple-converted-space">
    <w:name w:val="apple-converted-space"/>
    <w:basedOn w:val="DefaultParagraphFont"/>
    <w:rsid w:val="00F910A4"/>
  </w:style>
  <w:style w:type="table" w:styleId="TableGrid">
    <w:name w:val="Table Grid"/>
    <w:basedOn w:val="TableNormal"/>
    <w:uiPriority w:val="59"/>
    <w:rsid w:val="00F910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ZS7QtR0yqouozFhaeJT2MzWnLw==">AMUW2mVc+QOnkLETLGApBD0jNpYHmnHwIOMT2+UlvnQ6qkfSGFihP0RdcP0owSyrdBmpvXEfg6MO598ecCfbfK74u58XONVrqSb8dowtUokrVNF70mOW3HisFjWM+h2BEIIXiEYsBom2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Maeve</cp:lastModifiedBy>
  <cp:revision>4</cp:revision>
  <dcterms:created xsi:type="dcterms:W3CDTF">2020-10-23T14:07:00Z</dcterms:created>
  <dcterms:modified xsi:type="dcterms:W3CDTF">2021-06-01T17:19:00Z</dcterms:modified>
</cp:coreProperties>
</file>